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70D754DC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134369">
        <w:rPr>
          <w:rFonts w:ascii="Times New Roman" w:hAnsi="Times New Roman" w:cs="Times New Roman"/>
          <w:szCs w:val="22"/>
        </w:rPr>
        <w:t>9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14:paraId="0D23A49B" w14:textId="6269656D"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</w:t>
      </w:r>
      <w:bookmarkEnd w:id="0"/>
      <w:bookmarkEnd w:id="1"/>
      <w:r w:rsidR="006D7755">
        <w:rPr>
          <w:rFonts w:ascii="Times New Roman" w:hAnsi="Times New Roman" w:cs="Times New Roman"/>
          <w:szCs w:val="22"/>
        </w:rPr>
        <w:t>Д</w:t>
      </w:r>
      <w:r w:rsidR="006D7755" w:rsidRPr="006D7755">
        <w:rPr>
          <w:rFonts w:ascii="Times New Roman" w:hAnsi="Times New Roman" w:cs="Times New Roman"/>
          <w:szCs w:val="22"/>
        </w:rPr>
        <w:t>екларация за срока на валидност на офертат</w:t>
      </w:r>
      <w:r w:rsidR="006D7755">
        <w:rPr>
          <w:rFonts w:ascii="Times New Roman" w:hAnsi="Times New Roman" w:cs="Times New Roman"/>
          <w:szCs w:val="22"/>
        </w:rPr>
        <w:t>а</w:t>
      </w:r>
    </w:p>
    <w:p w14:paraId="2B6E91F8" w14:textId="77777777"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14:paraId="4BE2B1C2" w14:textId="77777777"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1919DA80" w14:textId="73719499" w:rsidR="00B829B5" w:rsidRPr="00970E04" w:rsidRDefault="006D7755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6D7755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срока на валидност на офертата</w:t>
      </w:r>
    </w:p>
    <w:p w14:paraId="0FE02BE2" w14:textId="77777777"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2600263D" w14:textId="0732999F"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</w:t>
      </w:r>
      <w:r w:rsidR="00BC0E1B">
        <w:rPr>
          <w:rFonts w:eastAsia="Calibri"/>
          <w:szCs w:val="22"/>
          <w:lang w:eastAsia="en-US"/>
        </w:rPr>
        <w:t>………………</w:t>
      </w:r>
      <w:r w:rsidRPr="00970E04">
        <w:rPr>
          <w:rFonts w:eastAsia="Calibri"/>
          <w:szCs w:val="22"/>
          <w:lang w:eastAsia="en-US"/>
        </w:rPr>
        <w:t>………………………………………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BC0E1B">
        <w:rPr>
          <w:rFonts w:eastAsia="Calibri"/>
          <w:szCs w:val="22"/>
          <w:lang w:eastAsia="en-US"/>
        </w:rPr>
        <w:t>…………………..,</w:t>
      </w:r>
      <w:r w:rsidRPr="00970E04">
        <w:rPr>
          <w:rFonts w:eastAsia="Calibri"/>
          <w:szCs w:val="22"/>
          <w:lang w:eastAsia="en-US"/>
        </w:rPr>
        <w:t xml:space="preserve">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</w:t>
      </w:r>
      <w:r w:rsidR="00BC0E1B">
        <w:rPr>
          <w:rFonts w:eastAsia="Calibri"/>
          <w:szCs w:val="22"/>
          <w:lang w:eastAsia="en-US"/>
        </w:rPr>
        <w:t>…………………….</w:t>
      </w:r>
      <w:r w:rsidRPr="00970E04">
        <w:rPr>
          <w:rFonts w:eastAsia="Calibri"/>
          <w:szCs w:val="22"/>
          <w:lang w:eastAsia="en-US"/>
        </w:rPr>
        <w:t>………………...………….,</w:t>
      </w:r>
    </w:p>
    <w:p w14:paraId="6EC7C148" w14:textId="675D1244"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="00A8554E">
        <w:rPr>
          <w:rFonts w:eastAsia="Calibri"/>
          <w:szCs w:val="22"/>
          <w:lang w:eastAsia="en-US"/>
        </w:rPr>
        <w:t>за избор на изпълнител</w:t>
      </w:r>
      <w:r w:rsidRPr="00970E04">
        <w:rPr>
          <w:rFonts w:eastAsia="Calibri"/>
          <w:szCs w:val="22"/>
          <w:lang w:eastAsia="en-US"/>
        </w:rPr>
        <w:t xml:space="preserve"> с </w:t>
      </w:r>
      <w:r w:rsidR="00B57B4D"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AB33B4" w:rsidRPr="006167E1">
        <w:rPr>
          <w:b/>
          <w:bCs/>
          <w:color w:val="000000"/>
        </w:rPr>
        <w:t>„</w:t>
      </w:r>
      <w:r w:rsidR="00AB33B4">
        <w:rPr>
          <w:b/>
          <w:bCs/>
          <w:color w:val="000000"/>
        </w:rPr>
        <w:t>Услуги по информация, публичност и визуализация</w:t>
      </w:r>
      <w:r w:rsidR="00AB33B4" w:rsidRPr="00EF1061">
        <w:rPr>
          <w:sz w:val="14"/>
          <w:szCs w:val="14"/>
        </w:rPr>
        <w:t xml:space="preserve"> </w:t>
      </w:r>
      <w:r w:rsidR="00AB33B4" w:rsidRPr="00EF1061">
        <w:rPr>
          <w:b/>
          <w:bCs/>
          <w:color w:val="000000"/>
        </w:rPr>
        <w:t>на Проект: „Шарени мъниста</w:t>
      </w:r>
      <w:r w:rsidR="00AB33B4" w:rsidRPr="006167E1">
        <w:rPr>
          <w:b/>
          <w:bCs/>
          <w:color w:val="000000"/>
        </w:rPr>
        <w:t>“</w:t>
      </w:r>
      <w:r w:rsidR="00AB33B4">
        <w:rPr>
          <w:b/>
          <w:bCs/>
          <w:color w:val="000000"/>
        </w:rPr>
        <w:t>“</w:t>
      </w:r>
      <w:r w:rsidR="00AB33B4" w:rsidRPr="006167E1">
        <w:rPr>
          <w:b/>
          <w:bCs/>
          <w:color w:val="000000"/>
        </w:rPr>
        <w:t xml:space="preserve"> </w:t>
      </w:r>
      <w:r w:rsidR="00AB33B4" w:rsidRPr="006167E1">
        <w:rPr>
          <w:bCs/>
          <w:color w:val="000000"/>
        </w:rPr>
        <w:t>по проектн</w:t>
      </w:r>
      <w:r w:rsidR="00AB33B4">
        <w:rPr>
          <w:bCs/>
          <w:color w:val="000000"/>
        </w:rPr>
        <w:t>о</w:t>
      </w:r>
      <w:r w:rsidR="00AB33B4" w:rsidRPr="006167E1">
        <w:rPr>
          <w:bCs/>
          <w:color w:val="000000"/>
        </w:rPr>
        <w:t xml:space="preserve"> предложени</w:t>
      </w:r>
      <w:r w:rsidR="00AB33B4">
        <w:rPr>
          <w:bCs/>
          <w:color w:val="000000"/>
        </w:rPr>
        <w:t>е</w:t>
      </w:r>
      <w:r w:rsidR="00AB33B4" w:rsidRPr="006167E1">
        <w:rPr>
          <w:bCs/>
          <w:color w:val="000000"/>
        </w:rPr>
        <w:t>, ко</w:t>
      </w:r>
      <w:r w:rsidR="00AB33B4">
        <w:rPr>
          <w:bCs/>
          <w:color w:val="000000"/>
        </w:rPr>
        <w:t>е</w:t>
      </w:r>
      <w:r w:rsidR="00AB33B4" w:rsidRPr="006167E1">
        <w:rPr>
          <w:bCs/>
          <w:color w:val="000000"/>
        </w:rPr>
        <w:t>то се осъществява с финансовата подкрепа на Оперативна програма „</w:t>
      </w:r>
      <w:r w:rsidR="00AB33B4">
        <w:rPr>
          <w:bCs/>
          <w:color w:val="000000"/>
        </w:rPr>
        <w:t>Наука и образование за интелигентен растеж</w:t>
      </w:r>
      <w:r w:rsidR="00AB33B4" w:rsidRPr="006167E1">
        <w:rPr>
          <w:bCs/>
          <w:color w:val="000000"/>
        </w:rPr>
        <w:t>”</w:t>
      </w:r>
      <w:r w:rsidR="00AB33B4">
        <w:rPr>
          <w:bCs/>
          <w:color w:val="000000"/>
          <w:lang w:val="en-US"/>
        </w:rPr>
        <w:t xml:space="preserve"> </w:t>
      </w:r>
      <w:r w:rsidR="00AB33B4" w:rsidRPr="006167E1">
        <w:rPr>
          <w:bCs/>
          <w:color w:val="000000"/>
        </w:rPr>
        <w:t xml:space="preserve">2014-2020г., съфинансирана от </w:t>
      </w:r>
      <w:r w:rsidR="00AB33B4" w:rsidRPr="004F66DB">
        <w:rPr>
          <w:bCs/>
          <w:color w:val="000000"/>
        </w:rPr>
        <w:t>Европейския съюз чрез Европейските структурни и инвестиционни фондове</w:t>
      </w:r>
      <w:bookmarkStart w:id="2" w:name="_GoBack"/>
      <w:bookmarkEnd w:id="2"/>
      <w:r w:rsidR="00B57B4D">
        <w:rPr>
          <w:b/>
          <w:szCs w:val="22"/>
        </w:rPr>
        <w:t>.</w:t>
      </w:r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14:paraId="004EE02B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6CFA929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63D64A7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49EEE089" w14:textId="098C0F18" w:rsidR="00B829B5" w:rsidRPr="00970E04" w:rsidRDefault="006D775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6D7755">
        <w:rPr>
          <w:rFonts w:eastAsia="Calibri"/>
          <w:szCs w:val="22"/>
          <w:lang w:eastAsia="en-US"/>
        </w:rPr>
        <w:t>Офертата ни е валидна за срок от ......................(…………………………………) месеца, считано от крайния срок за получаване на оферти от Възложителя.</w:t>
      </w:r>
    </w:p>
    <w:p w14:paraId="227085D0" w14:textId="77777777" w:rsidR="006D7755" w:rsidRDefault="006D7755" w:rsidP="006914D9">
      <w:pPr>
        <w:tabs>
          <w:tab w:val="left" w:pos="567"/>
        </w:tabs>
        <w:spacing w:line="20" w:lineRule="atLeast"/>
        <w:rPr>
          <w:szCs w:val="22"/>
        </w:rPr>
      </w:pPr>
    </w:p>
    <w:p w14:paraId="6C28BB3D" w14:textId="74EF7BE2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D4BD" w14:textId="77777777" w:rsidR="008A4416" w:rsidRDefault="008A4416" w:rsidP="00B829B5">
      <w:pPr>
        <w:spacing w:before="0" w:after="0" w:line="240" w:lineRule="auto"/>
      </w:pPr>
      <w:r>
        <w:separator/>
      </w:r>
    </w:p>
  </w:endnote>
  <w:endnote w:type="continuationSeparator" w:id="0">
    <w:p w14:paraId="32658C0D" w14:textId="77777777" w:rsidR="008A4416" w:rsidRDefault="008A4416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904D4" w14:textId="77777777" w:rsidR="008A4416" w:rsidRDefault="008A4416" w:rsidP="00B829B5">
      <w:pPr>
        <w:spacing w:before="0" w:after="0" w:line="240" w:lineRule="auto"/>
      </w:pPr>
      <w:r>
        <w:separator/>
      </w:r>
    </w:p>
  </w:footnote>
  <w:footnote w:type="continuationSeparator" w:id="0">
    <w:p w14:paraId="21DA8135" w14:textId="77777777" w:rsidR="008A4416" w:rsidRDefault="008A4416" w:rsidP="00B829B5">
      <w:pPr>
        <w:spacing w:before="0" w:after="0" w:line="240" w:lineRule="auto"/>
      </w:pPr>
      <w:r>
        <w:continuationSeparator/>
      </w:r>
    </w:p>
  </w:footnote>
  <w:footnote w:id="1">
    <w:p w14:paraId="5C49190A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14:paraId="7B528878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14:paraId="284A5CC1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134369"/>
    <w:rsid w:val="002B550A"/>
    <w:rsid w:val="003B3986"/>
    <w:rsid w:val="003C7F1A"/>
    <w:rsid w:val="00426176"/>
    <w:rsid w:val="0065599E"/>
    <w:rsid w:val="006914D9"/>
    <w:rsid w:val="006919DF"/>
    <w:rsid w:val="006D7755"/>
    <w:rsid w:val="007A67F9"/>
    <w:rsid w:val="00857BE2"/>
    <w:rsid w:val="008A4416"/>
    <w:rsid w:val="008B5204"/>
    <w:rsid w:val="00970E04"/>
    <w:rsid w:val="009A74D5"/>
    <w:rsid w:val="009C4FFE"/>
    <w:rsid w:val="00A513FA"/>
    <w:rsid w:val="00A74498"/>
    <w:rsid w:val="00A8554E"/>
    <w:rsid w:val="00AB33B4"/>
    <w:rsid w:val="00B57B4D"/>
    <w:rsid w:val="00B57C49"/>
    <w:rsid w:val="00B829B5"/>
    <w:rsid w:val="00BA44B6"/>
    <w:rsid w:val="00BC0E1B"/>
    <w:rsid w:val="00C061F0"/>
    <w:rsid w:val="00DF0FE0"/>
    <w:rsid w:val="00E96FE7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850CA-7562-4716-B66A-403C4CABE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Диана Тумбева</cp:lastModifiedBy>
  <cp:revision>8</cp:revision>
  <dcterms:created xsi:type="dcterms:W3CDTF">2016-07-17T05:05:00Z</dcterms:created>
  <dcterms:modified xsi:type="dcterms:W3CDTF">2017-04-26T06:23:00Z</dcterms:modified>
</cp:coreProperties>
</file>